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.1</w:t>
      </w:r>
      <w:r>
        <w:rPr>
          <w:rFonts w:ascii="PT Astra Serif" w:hAnsi="PT Astra Serif"/>
          <w:b/>
          <w:sz w:val="28"/>
          <w:szCs w:val="28"/>
          <w:lang w:val="ru-RU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внесении изменений в отдельные нормативные правовые акты Правительства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</w:t>
      </w:r>
      <w:r>
        <w:rPr>
          <w:rFonts w:ascii="PT Astra Serif" w:hAnsi="PT Astra Serif"/>
          <w:sz w:val="28"/>
          <w:szCs w:val="28"/>
          <w:lang w:val="ru-RU"/>
        </w:rPr>
        <w:t xml:space="preserve">оября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отдельные нормативные правовые акты Правительства Ульяновской области»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разработан</w:t>
      </w:r>
      <w:r>
        <w:rPr>
          <w:rFonts w:ascii="PT Astra Serif" w:hAnsi="PT Astra Serif"/>
          <w:bCs/>
          <w:sz w:val="28"/>
          <w:szCs w:val="28"/>
        </w:rPr>
        <w:t xml:space="preserve"> в целях перераспределения бюджетных ассигнований областного бюджета Ульяновской области на 202</w:t>
      </w:r>
      <w:r>
        <w:rPr>
          <w:rFonts w:eastAsia="Times New Roman" w:cs="Times New Roman" w:ascii="PT Astra Serif" w:hAnsi="PT Astra Serif"/>
          <w:bCs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год.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Проектом предусматривается увеличение бюджетных ассигнований областного бюджета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на 35 800,12547 тыс. рублей,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связанных с реализацией </w:t>
      </w:r>
      <w:r>
        <w:rPr>
          <w:rFonts w:ascii="PT Astra Serif" w:hAnsi="PT Astra Serif"/>
          <w:bCs/>
          <w:sz w:val="28"/>
          <w:szCs w:val="28"/>
        </w:rPr>
        <w:t>мероприяти</w:t>
      </w:r>
      <w:r>
        <w:rPr>
          <w:rFonts w:ascii="PT Astra Serif" w:hAnsi="PT Astra Serif"/>
          <w:bCs/>
          <w:sz w:val="28"/>
          <w:szCs w:val="28"/>
        </w:rPr>
        <w:t>я</w:t>
      </w:r>
      <w:r>
        <w:rPr>
          <w:rFonts w:ascii="PT Astra Serif" w:hAnsi="PT Astra Serif"/>
          <w:bCs/>
          <w:sz w:val="28"/>
          <w:szCs w:val="28"/>
        </w:rPr>
        <w:t xml:space="preserve"> «Предоставление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растениеводства, животноводства</w:t>
        <w:br/>
        <w:t xml:space="preserve">и рыбоводства, включая переработку продукции рыбоводства», </w:t>
      </w:r>
      <w:r>
        <w:rPr>
          <w:rFonts w:ascii="PT Astra Serif" w:hAnsi="PT Astra Serif"/>
          <w:bCs/>
          <w:sz w:val="28"/>
          <w:szCs w:val="28"/>
        </w:rPr>
        <w:t>а также</w:t>
        <w:br/>
        <w:t>с</w:t>
      </w:r>
      <w:r>
        <w:rPr>
          <w:rFonts w:ascii="PT Astra Serif" w:hAnsi="PT Astra Serif"/>
          <w:bCs/>
          <w:sz w:val="28"/>
          <w:szCs w:val="28"/>
        </w:rPr>
        <w:t xml:space="preserve"> реализаци</w:t>
      </w:r>
      <w:r>
        <w:rPr>
          <w:rFonts w:eastAsia="Times New Roman" w:cs="Times New Roman" w:ascii="PT Astra Serif" w:hAnsi="PT Astra Serif"/>
          <w:bCs/>
          <w:color w:val="00000A"/>
          <w:kern w:val="0"/>
          <w:sz w:val="28"/>
          <w:szCs w:val="28"/>
          <w:lang w:val="ru-RU" w:eastAsia="ru-RU" w:bidi="ar-SA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нового мероприятия «Предоставление производителям, осуществляющим разведение и (или) содержание молочного крупного рогатого скота, субсидий в целях возмещения части их затрат, связанных</w:t>
        <w:br/>
        <w:t>с приобретением кормов для молочного крупного рогатого скота», финансирование указанного мероприятия будет осуществляться за счёт бюджетных ассигнований федерального и областного бюджета Ульяновской области в 2021 году в объёме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77 987,4 тыс. рублей – средства федерального бюджета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и </w:t>
      </w:r>
      <w:r>
        <w:rPr>
          <w:rFonts w:ascii="PT Astra Serif" w:hAnsi="PT Astra Serif"/>
          <w:b w:val="false"/>
          <w:bCs w:val="false"/>
          <w:sz w:val="28"/>
          <w:szCs w:val="28"/>
        </w:rPr>
        <w:t>100,0 тыс. рублей – средства областного бюджета Ульяновской области.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PT Astra Serif" w:hAnsi="PT Astra Serif"/>
          <w:bCs/>
          <w:color w:val="00000A"/>
          <w:kern w:val="0"/>
          <w:sz w:val="28"/>
          <w:szCs w:val="28"/>
          <w:lang w:val="ru-RU" w:eastAsia="ru-RU" w:bidi="ar-SA"/>
        </w:rPr>
        <w:t>П</w:t>
      </w:r>
      <w:r>
        <w:rPr>
          <w:rFonts w:ascii="PT Astra Serif" w:hAnsi="PT Astra Serif"/>
          <w:bCs/>
          <w:sz w:val="28"/>
          <w:szCs w:val="28"/>
        </w:rPr>
        <w:t>роект предусматривает дополнение государственной программы новым целевым индикатором «Объём реализованных зерновых культур собственного производства», корректировку плановых значений восьми</w:t>
      </w:r>
      <w:bookmarkStart w:id="2" w:name="_GoBack"/>
      <w:bookmarkEnd w:id="2"/>
      <w:r>
        <w:rPr>
          <w:rFonts w:ascii="PT Astra Serif" w:hAnsi="PT Astra Serif"/>
          <w:bCs/>
          <w:sz w:val="28"/>
          <w:szCs w:val="28"/>
        </w:rPr>
        <w:t xml:space="preserve"> целевых индикаторов на 2021 год, исключение трёх целевых индикаторов государственной программы в связи с отсутствием мер государственной поддержки.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Вместе с тем в текущем году уменьшается финансирование государственной программы за счёт средств областного бюджета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в сумме</w:t>
        <w:br/>
        <w:t>5 097,33835 тыс. рублей и</w:t>
      </w:r>
      <w:r>
        <w:rPr>
          <w:rFonts w:ascii="PT Astra Serif" w:hAnsi="PT Astra Serif"/>
          <w:bCs/>
          <w:sz w:val="28"/>
          <w:szCs w:val="28"/>
        </w:rPr>
        <w:t xml:space="preserve"> направляются в областной бюджет Ульяновской области для дальнейшего перераспределения. </w:t>
      </w:r>
      <w:r>
        <w:rPr>
          <w:rFonts w:eastAsia="Times New Roman" w:cs="Times New Roman" w:ascii="PT Astra Serif" w:hAnsi="PT Astra Serif"/>
          <w:bCs/>
          <w:color w:val="00000A"/>
          <w:kern w:val="0"/>
          <w:sz w:val="28"/>
          <w:szCs w:val="28"/>
          <w:lang w:val="ru-RU" w:eastAsia="ru-RU" w:bidi="ar-SA"/>
        </w:rPr>
        <w:t>Кроме того</w:t>
      </w:r>
      <w:r>
        <w:rPr>
          <w:rFonts w:ascii="PT Astra Serif" w:hAnsi="PT Astra Serif"/>
          <w:bCs/>
          <w:sz w:val="28"/>
          <w:szCs w:val="28"/>
        </w:rPr>
        <w:t xml:space="preserve"> указанным проектом постановления вносится изменения юридико-технического характера.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Application>LibreOffice/6.4.7.2$Linux_X86_64 LibreOffice_project/40$Build-2</Application>
  <Pages>2</Pages>
  <Words>348</Words>
  <Characters>2774</Characters>
  <CharactersWithSpaces>3150</CharactersWithSpaces>
  <Paragraphs>15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2021-11-23T11:20:55Z</cp:lastPrinted>
  <dcterms:modified xsi:type="dcterms:W3CDTF">2021-11-23T11:22:33Z</dcterms:modified>
  <cp:revision>67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